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109E6" w14:textId="77777777" w:rsidR="00167868" w:rsidRDefault="00167868" w:rsidP="0029380D">
      <w:pPr>
        <w:spacing w:after="200"/>
        <w:jc w:val="both"/>
        <w:rPr>
          <w:b/>
          <w:bCs/>
          <w:sz w:val="40"/>
          <w:szCs w:val="40"/>
        </w:rPr>
      </w:pPr>
    </w:p>
    <w:p w14:paraId="50150CED" w14:textId="2CCF9B13" w:rsidR="00C04F20" w:rsidRPr="00167868" w:rsidRDefault="00C04F20" w:rsidP="0029380D">
      <w:pPr>
        <w:spacing w:after="200"/>
        <w:jc w:val="center"/>
        <w:rPr>
          <w:b/>
          <w:bCs/>
          <w:sz w:val="40"/>
          <w:szCs w:val="40"/>
        </w:rPr>
      </w:pPr>
      <w:r w:rsidRPr="00167868">
        <w:rPr>
          <w:b/>
          <w:bCs/>
          <w:sz w:val="40"/>
          <w:szCs w:val="40"/>
        </w:rPr>
        <w:t>Legal Duties of Company Directors &amp;</w:t>
      </w:r>
      <w:r w:rsidR="0029380D">
        <w:rPr>
          <w:b/>
          <w:bCs/>
          <w:sz w:val="40"/>
          <w:szCs w:val="40"/>
        </w:rPr>
        <w:t xml:space="preserve"> </w:t>
      </w:r>
      <w:r w:rsidRPr="00167868">
        <w:rPr>
          <w:b/>
          <w:bCs/>
          <w:sz w:val="40"/>
          <w:szCs w:val="40"/>
        </w:rPr>
        <w:t>Company Secretaries</w:t>
      </w:r>
    </w:p>
    <w:p w14:paraId="529DC4BA" w14:textId="77777777" w:rsidR="00C04F20" w:rsidRDefault="00C04F20" w:rsidP="0029380D">
      <w:pPr>
        <w:spacing w:after="200"/>
        <w:jc w:val="both"/>
        <w:rPr>
          <w:b/>
          <w:bCs/>
          <w:color w:val="C00000"/>
          <w:sz w:val="40"/>
          <w:szCs w:val="40"/>
        </w:rPr>
      </w:pPr>
    </w:p>
    <w:p w14:paraId="0990EB3D" w14:textId="77777777" w:rsidR="00C04F20" w:rsidRPr="00C04F20" w:rsidRDefault="00C04F20" w:rsidP="0029380D">
      <w:pPr>
        <w:widowControl w:val="0"/>
        <w:spacing w:line="283" w:lineRule="auto"/>
        <w:jc w:val="both"/>
        <w:rPr>
          <w:sz w:val="24"/>
          <w:szCs w:val="24"/>
        </w:rPr>
      </w:pPr>
      <w:r w:rsidRPr="00C04F20">
        <w:rPr>
          <w:sz w:val="24"/>
          <w:szCs w:val="24"/>
        </w:rPr>
        <w:t>The Companies Act 2014 imposes specific legal duties on company directors and company secretaries. These duties are listed below:</w:t>
      </w:r>
    </w:p>
    <w:p w14:paraId="179D4A92" w14:textId="77777777" w:rsidR="00C04F20" w:rsidRPr="00C04F20" w:rsidRDefault="00C04F20" w:rsidP="0029380D">
      <w:pPr>
        <w:widowControl w:val="0"/>
        <w:spacing w:line="283" w:lineRule="auto"/>
        <w:jc w:val="both"/>
        <w:rPr>
          <w:b/>
          <w:bCs/>
          <w:sz w:val="24"/>
          <w:szCs w:val="24"/>
        </w:rPr>
      </w:pPr>
      <w:r w:rsidRPr="00C04F20">
        <w:rPr>
          <w:b/>
          <w:bCs/>
          <w:sz w:val="24"/>
          <w:szCs w:val="24"/>
        </w:rPr>
        <w:t>Duties of Directors under the Companies Act 2014</w:t>
      </w:r>
    </w:p>
    <w:p w14:paraId="08427A7D" w14:textId="77777777" w:rsidR="00C04F20" w:rsidRPr="00C04F20" w:rsidRDefault="00C04F20" w:rsidP="0029380D">
      <w:pPr>
        <w:pStyle w:val="ListParagraph"/>
        <w:widowControl w:val="0"/>
        <w:numPr>
          <w:ilvl w:val="0"/>
          <w:numId w:val="5"/>
        </w:numPr>
        <w:jc w:val="both"/>
        <w:rPr>
          <w:sz w:val="24"/>
          <w:szCs w:val="24"/>
        </w:rPr>
      </w:pPr>
      <w:r w:rsidRPr="00C04F20">
        <w:rPr>
          <w:sz w:val="24"/>
          <w:szCs w:val="24"/>
        </w:rPr>
        <w:t>Act in good faith in what the director considers to be the interests of the company</w:t>
      </w:r>
    </w:p>
    <w:p w14:paraId="7961D0C4" w14:textId="77777777" w:rsidR="00C04F20" w:rsidRPr="00C04F20" w:rsidRDefault="00C04F20" w:rsidP="0029380D">
      <w:pPr>
        <w:pStyle w:val="ListParagraph"/>
        <w:widowControl w:val="0"/>
        <w:numPr>
          <w:ilvl w:val="0"/>
          <w:numId w:val="5"/>
        </w:numPr>
        <w:jc w:val="both"/>
        <w:rPr>
          <w:sz w:val="24"/>
          <w:szCs w:val="24"/>
        </w:rPr>
      </w:pPr>
      <w:r w:rsidRPr="00C04F20">
        <w:rPr>
          <w:sz w:val="24"/>
          <w:szCs w:val="24"/>
        </w:rPr>
        <w:t>Act honestly and responsibly in relation to the conduct of the affairs of the company</w:t>
      </w:r>
    </w:p>
    <w:p w14:paraId="3892FAB8" w14:textId="77777777" w:rsidR="00C04F20" w:rsidRPr="00C04F20" w:rsidRDefault="00C04F20" w:rsidP="0029380D">
      <w:pPr>
        <w:pStyle w:val="ListParagraph"/>
        <w:widowControl w:val="0"/>
        <w:numPr>
          <w:ilvl w:val="0"/>
          <w:numId w:val="5"/>
        </w:numPr>
        <w:jc w:val="both"/>
        <w:rPr>
          <w:sz w:val="24"/>
          <w:szCs w:val="24"/>
        </w:rPr>
      </w:pPr>
      <w:r w:rsidRPr="00C04F20">
        <w:rPr>
          <w:sz w:val="24"/>
          <w:szCs w:val="24"/>
        </w:rPr>
        <w:t>Act in accordance with the company’s constitution and exercise his or her powers only for the purposes allowed by law</w:t>
      </w:r>
    </w:p>
    <w:p w14:paraId="79A94712" w14:textId="77777777" w:rsidR="00C04F20" w:rsidRPr="00C04F20" w:rsidRDefault="00C04F20" w:rsidP="0029380D">
      <w:pPr>
        <w:pStyle w:val="ListParagraph"/>
        <w:widowControl w:val="0"/>
        <w:numPr>
          <w:ilvl w:val="0"/>
          <w:numId w:val="5"/>
        </w:numPr>
        <w:jc w:val="both"/>
        <w:rPr>
          <w:sz w:val="24"/>
          <w:szCs w:val="24"/>
        </w:rPr>
      </w:pPr>
      <w:r w:rsidRPr="00C04F20">
        <w:rPr>
          <w:sz w:val="24"/>
          <w:szCs w:val="24"/>
        </w:rPr>
        <w:t>Not use the company’s property, information or opportunities for his or her own or anyone else’s benefit unless – permitted by constitution or approved by company resolution in general meeting</w:t>
      </w:r>
    </w:p>
    <w:p w14:paraId="6E1882C2" w14:textId="77777777" w:rsidR="00C04F20" w:rsidRPr="00C04F20" w:rsidRDefault="00C04F20" w:rsidP="0029380D">
      <w:pPr>
        <w:pStyle w:val="ListParagraph"/>
        <w:widowControl w:val="0"/>
        <w:numPr>
          <w:ilvl w:val="0"/>
          <w:numId w:val="5"/>
        </w:numPr>
        <w:jc w:val="both"/>
        <w:rPr>
          <w:sz w:val="24"/>
          <w:szCs w:val="24"/>
        </w:rPr>
      </w:pPr>
      <w:r w:rsidRPr="00C04F20">
        <w:rPr>
          <w:sz w:val="24"/>
          <w:szCs w:val="24"/>
        </w:rPr>
        <w:t>Not agree to restrict the director’s power to exercise an independent judgment</w:t>
      </w:r>
    </w:p>
    <w:p w14:paraId="3D5D4B2E" w14:textId="77777777" w:rsidR="00C04F20" w:rsidRPr="00C04F20" w:rsidRDefault="00C04F20" w:rsidP="0029380D">
      <w:pPr>
        <w:pStyle w:val="ListParagraph"/>
        <w:widowControl w:val="0"/>
        <w:numPr>
          <w:ilvl w:val="0"/>
          <w:numId w:val="5"/>
        </w:numPr>
        <w:jc w:val="both"/>
        <w:rPr>
          <w:sz w:val="24"/>
          <w:szCs w:val="24"/>
        </w:rPr>
      </w:pPr>
      <w:r w:rsidRPr="00C04F20">
        <w:rPr>
          <w:sz w:val="24"/>
          <w:szCs w:val="24"/>
        </w:rPr>
        <w:t>Avoid any conflict between the director’s duties to the company and the director’s other (including personal) interests</w:t>
      </w:r>
    </w:p>
    <w:p w14:paraId="3F1A038B" w14:textId="77777777" w:rsidR="00C04F20" w:rsidRPr="00C04F20" w:rsidRDefault="00C04F20" w:rsidP="0029380D">
      <w:pPr>
        <w:pStyle w:val="ListParagraph"/>
        <w:widowControl w:val="0"/>
        <w:numPr>
          <w:ilvl w:val="0"/>
          <w:numId w:val="5"/>
        </w:numPr>
        <w:jc w:val="both"/>
        <w:rPr>
          <w:sz w:val="24"/>
          <w:szCs w:val="24"/>
        </w:rPr>
      </w:pPr>
      <w:r w:rsidRPr="00C04F20">
        <w:rPr>
          <w:sz w:val="24"/>
          <w:szCs w:val="24"/>
        </w:rPr>
        <w:t>Exercise the care, skill and diligence which would be exercised in the same circumstances by a reasonable person having both—</w:t>
      </w:r>
    </w:p>
    <w:p w14:paraId="6406D18C" w14:textId="77777777" w:rsidR="00C04F20" w:rsidRPr="00C04F20" w:rsidRDefault="00C04F20" w:rsidP="0029380D">
      <w:pPr>
        <w:pStyle w:val="ListParagraph"/>
        <w:widowControl w:val="0"/>
        <w:numPr>
          <w:ilvl w:val="0"/>
          <w:numId w:val="7"/>
        </w:numPr>
        <w:jc w:val="both"/>
        <w:rPr>
          <w:sz w:val="24"/>
          <w:szCs w:val="24"/>
        </w:rPr>
      </w:pPr>
      <w:r w:rsidRPr="00C04F20">
        <w:rPr>
          <w:sz w:val="24"/>
          <w:szCs w:val="24"/>
        </w:rPr>
        <w:t>The knowledge and experience that may reasonably be expected of a person in the same position as the director; and</w:t>
      </w:r>
    </w:p>
    <w:p w14:paraId="74A1D0D5" w14:textId="77777777" w:rsidR="00C04F20" w:rsidRPr="00C04F20" w:rsidRDefault="00C04F20" w:rsidP="0029380D">
      <w:pPr>
        <w:pStyle w:val="ListParagraph"/>
        <w:widowControl w:val="0"/>
        <w:numPr>
          <w:ilvl w:val="0"/>
          <w:numId w:val="7"/>
        </w:numPr>
        <w:jc w:val="both"/>
        <w:rPr>
          <w:sz w:val="24"/>
          <w:szCs w:val="24"/>
        </w:rPr>
      </w:pPr>
      <w:r w:rsidRPr="00C04F20">
        <w:rPr>
          <w:sz w:val="24"/>
          <w:szCs w:val="24"/>
        </w:rPr>
        <w:t>The knowledge and experience which the director has</w:t>
      </w:r>
    </w:p>
    <w:p w14:paraId="7ED56792" w14:textId="77777777" w:rsidR="00C04F20" w:rsidRPr="00C04F20" w:rsidRDefault="00C04F20" w:rsidP="0029380D">
      <w:pPr>
        <w:pStyle w:val="ListParagraph"/>
        <w:widowControl w:val="0"/>
        <w:numPr>
          <w:ilvl w:val="0"/>
          <w:numId w:val="8"/>
        </w:numPr>
        <w:jc w:val="both"/>
        <w:rPr>
          <w:sz w:val="24"/>
          <w:szCs w:val="24"/>
        </w:rPr>
      </w:pPr>
      <w:r w:rsidRPr="00C04F20">
        <w:rPr>
          <w:sz w:val="24"/>
          <w:szCs w:val="24"/>
        </w:rPr>
        <w:t>Have regard to the interests of its members</w:t>
      </w:r>
    </w:p>
    <w:p w14:paraId="5BF35754" w14:textId="77777777" w:rsidR="00C04F20" w:rsidRPr="00C04F20" w:rsidRDefault="00C04F20" w:rsidP="0029380D">
      <w:pPr>
        <w:widowControl w:val="0"/>
        <w:ind w:left="360"/>
        <w:jc w:val="both"/>
        <w:rPr>
          <w:sz w:val="24"/>
          <w:szCs w:val="24"/>
        </w:rPr>
      </w:pPr>
    </w:p>
    <w:p w14:paraId="216A2522" w14:textId="77777777" w:rsidR="00C04F20" w:rsidRPr="00C04F20" w:rsidRDefault="00C04F20" w:rsidP="0029380D">
      <w:pPr>
        <w:widowControl w:val="0"/>
        <w:ind w:left="360"/>
        <w:jc w:val="both"/>
        <w:rPr>
          <w:b/>
          <w:sz w:val="24"/>
          <w:szCs w:val="24"/>
        </w:rPr>
      </w:pPr>
      <w:r w:rsidRPr="00C04F20">
        <w:rPr>
          <w:b/>
          <w:sz w:val="24"/>
          <w:szCs w:val="24"/>
        </w:rPr>
        <w:t>Duties of Company Secretaries under the Companies Act 2014</w:t>
      </w:r>
    </w:p>
    <w:p w14:paraId="001F473F" w14:textId="6BF36596" w:rsidR="00C04F20" w:rsidRPr="00C04F20" w:rsidRDefault="00C04F20" w:rsidP="0029380D">
      <w:pPr>
        <w:pStyle w:val="ListParagraph"/>
        <w:widowControl w:val="0"/>
        <w:numPr>
          <w:ilvl w:val="0"/>
          <w:numId w:val="8"/>
        </w:numPr>
        <w:jc w:val="both"/>
        <w:rPr>
          <w:b/>
          <w:sz w:val="24"/>
          <w:szCs w:val="24"/>
        </w:rPr>
      </w:pPr>
      <w:r w:rsidRPr="00C04F20">
        <w:rPr>
          <w:sz w:val="24"/>
          <w:szCs w:val="24"/>
        </w:rPr>
        <w:t xml:space="preserve">Complete, sign and send the company’s annual return to </w:t>
      </w:r>
      <w:r w:rsidR="00D761B4">
        <w:rPr>
          <w:sz w:val="24"/>
          <w:szCs w:val="24"/>
        </w:rPr>
        <w:t>ALPS.</w:t>
      </w:r>
    </w:p>
    <w:p w14:paraId="4AFCF0B6" w14:textId="43C75688" w:rsidR="00C04F20" w:rsidRPr="00C04F20" w:rsidRDefault="00C04F20" w:rsidP="0029380D">
      <w:pPr>
        <w:pStyle w:val="ListParagraph"/>
        <w:widowControl w:val="0"/>
        <w:numPr>
          <w:ilvl w:val="0"/>
          <w:numId w:val="8"/>
        </w:numPr>
        <w:jc w:val="both"/>
        <w:rPr>
          <w:b/>
          <w:sz w:val="24"/>
          <w:szCs w:val="24"/>
        </w:rPr>
      </w:pPr>
      <w:r w:rsidRPr="00C04F20">
        <w:rPr>
          <w:sz w:val="24"/>
          <w:szCs w:val="24"/>
        </w:rPr>
        <w:t xml:space="preserve">Certify that the financial statements attached to the annual return are true copies of the </w:t>
      </w:r>
      <w:r w:rsidR="00D761B4" w:rsidRPr="00C04F20">
        <w:rPr>
          <w:sz w:val="24"/>
          <w:szCs w:val="24"/>
        </w:rPr>
        <w:t>originals.</w:t>
      </w:r>
    </w:p>
    <w:p w14:paraId="64AB5221" w14:textId="77777777" w:rsidR="00C04F20" w:rsidRPr="00C04F20" w:rsidRDefault="00C04F20" w:rsidP="0029380D">
      <w:pPr>
        <w:pStyle w:val="ListParagraph"/>
        <w:widowControl w:val="0"/>
        <w:numPr>
          <w:ilvl w:val="0"/>
          <w:numId w:val="8"/>
        </w:numPr>
        <w:jc w:val="both"/>
        <w:rPr>
          <w:b/>
          <w:sz w:val="24"/>
          <w:szCs w:val="24"/>
        </w:rPr>
      </w:pPr>
      <w:r w:rsidRPr="00C04F20">
        <w:rPr>
          <w:sz w:val="24"/>
          <w:szCs w:val="24"/>
        </w:rPr>
        <w:t>Prepare an accurate statement of the company’s assets and liabilities if the company goes into liquidation or receivership</w:t>
      </w:r>
    </w:p>
    <w:p w14:paraId="1B7AA650" w14:textId="77777777" w:rsidR="00C04F20" w:rsidRPr="00C04F20" w:rsidRDefault="00C04F20" w:rsidP="0029380D">
      <w:pPr>
        <w:pStyle w:val="ListParagraph"/>
        <w:widowControl w:val="0"/>
        <w:jc w:val="both"/>
        <w:rPr>
          <w:b/>
          <w:sz w:val="20"/>
          <w:szCs w:val="20"/>
        </w:rPr>
      </w:pPr>
    </w:p>
    <w:p w14:paraId="4B4B1B3C" w14:textId="77777777" w:rsidR="00C04F20" w:rsidRDefault="00C04F20" w:rsidP="0029380D">
      <w:pPr>
        <w:widowControl w:val="0"/>
        <w:jc w:val="both"/>
        <w:rPr>
          <w:b/>
          <w:bCs/>
          <w:sz w:val="24"/>
          <w:szCs w:val="24"/>
        </w:rPr>
      </w:pPr>
    </w:p>
    <w:p w14:paraId="1B60B447" w14:textId="77777777" w:rsidR="00FA45DD" w:rsidRPr="00FA45DD" w:rsidRDefault="00FA45DD" w:rsidP="0029380D">
      <w:pPr>
        <w:widowControl w:val="0"/>
        <w:jc w:val="both"/>
        <w:rPr>
          <w:sz w:val="20"/>
          <w:szCs w:val="20"/>
        </w:rPr>
      </w:pPr>
    </w:p>
    <w:p w14:paraId="67F0B559" w14:textId="77777777" w:rsidR="001E418E" w:rsidRDefault="001E418E" w:rsidP="0029380D">
      <w:pPr>
        <w:pBdr>
          <w:bottom w:val="single" w:sz="6" w:space="1" w:color="auto"/>
        </w:pBdr>
        <w:jc w:val="both"/>
        <w:rPr>
          <w:sz w:val="24"/>
          <w:szCs w:val="24"/>
        </w:rPr>
      </w:pPr>
    </w:p>
    <w:p w14:paraId="186A01F5" w14:textId="77777777" w:rsidR="00C04F20" w:rsidRDefault="00C04F20" w:rsidP="0029380D">
      <w:pPr>
        <w:jc w:val="both"/>
      </w:pPr>
    </w:p>
    <w:p w14:paraId="35D9D9B0" w14:textId="77777777" w:rsidR="00C04F20" w:rsidRDefault="00C04F20" w:rsidP="0029380D">
      <w:pPr>
        <w:jc w:val="both"/>
        <w:rPr>
          <w:b/>
          <w:sz w:val="24"/>
        </w:rPr>
      </w:pPr>
      <w:r w:rsidRPr="00C04F20">
        <w:rPr>
          <w:b/>
          <w:sz w:val="24"/>
        </w:rPr>
        <w:t>Declaration of Undertaking</w:t>
      </w:r>
    </w:p>
    <w:p w14:paraId="01810BEF" w14:textId="77777777" w:rsidR="00C04F20" w:rsidRDefault="00C04F20" w:rsidP="0029380D">
      <w:pPr>
        <w:jc w:val="both"/>
      </w:pPr>
      <w:r>
        <w:t>“I have read and understand the legal duties of company directors and company secretaries and confirm that I will undertake to comply with these duties as required by the Companies Act 2014.”</w:t>
      </w:r>
    </w:p>
    <w:p w14:paraId="4EB37EE1" w14:textId="77777777" w:rsidR="00C04F20" w:rsidRDefault="00C04F20" w:rsidP="0029380D">
      <w:pPr>
        <w:jc w:val="both"/>
      </w:pPr>
    </w:p>
    <w:p w14:paraId="57175A46" w14:textId="77777777" w:rsidR="00C04F20" w:rsidRDefault="00C04F20" w:rsidP="0029380D">
      <w:pPr>
        <w:jc w:val="both"/>
      </w:pPr>
      <w:r>
        <w:t xml:space="preserve">Name (print): </w:t>
      </w:r>
      <w:r>
        <w:tab/>
        <w:t>________________________________</w:t>
      </w:r>
    </w:p>
    <w:p w14:paraId="35EF213F" w14:textId="77777777" w:rsidR="00C04F20" w:rsidRDefault="00C04F20" w:rsidP="0029380D">
      <w:pPr>
        <w:jc w:val="both"/>
      </w:pPr>
    </w:p>
    <w:p w14:paraId="31DB445B" w14:textId="77777777" w:rsidR="00C04F20" w:rsidRDefault="00C04F20" w:rsidP="0029380D">
      <w:pPr>
        <w:jc w:val="both"/>
      </w:pPr>
      <w:r>
        <w:t>Signed:</w:t>
      </w:r>
      <w:r>
        <w:tab/>
      </w:r>
      <w:r>
        <w:tab/>
        <w:t>________________________________</w:t>
      </w:r>
    </w:p>
    <w:p w14:paraId="43DA2210" w14:textId="77777777" w:rsidR="00C04F20" w:rsidRDefault="00C04F20" w:rsidP="0029380D">
      <w:pPr>
        <w:jc w:val="both"/>
      </w:pPr>
    </w:p>
    <w:p w14:paraId="225992D6" w14:textId="77777777" w:rsidR="00C04F20" w:rsidRDefault="00C04F20" w:rsidP="0029380D">
      <w:pPr>
        <w:jc w:val="both"/>
      </w:pPr>
      <w:r>
        <w:t>Date:</w:t>
      </w:r>
      <w:r>
        <w:tab/>
      </w:r>
      <w:r>
        <w:tab/>
        <w:t>________________________________</w:t>
      </w:r>
    </w:p>
    <w:p w14:paraId="6162D91B" w14:textId="77777777" w:rsidR="00C04F20" w:rsidRDefault="00C04F20" w:rsidP="0029380D">
      <w:pPr>
        <w:jc w:val="both"/>
      </w:pPr>
    </w:p>
    <w:p w14:paraId="282FD7F2" w14:textId="77777777" w:rsidR="00C04F20" w:rsidRPr="00C04F20" w:rsidRDefault="00C04F20" w:rsidP="0029380D">
      <w:pPr>
        <w:jc w:val="both"/>
        <w:rPr>
          <w:b/>
          <w:i/>
          <w:sz w:val="28"/>
          <w:szCs w:val="24"/>
        </w:rPr>
      </w:pPr>
      <w:r w:rsidRPr="00C04F20">
        <w:rPr>
          <w:i/>
        </w:rPr>
        <w:t>This Declaration of Undertaking to comply with the duties imposed on company directors and company secretaries under the Companies Act 2014, should be signed, dated and returned to the Company Secretary/Chairperson.</w:t>
      </w:r>
    </w:p>
    <w:sectPr w:rsidR="00C04F20" w:rsidRPr="00C04F20" w:rsidSect="00167868">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DFEAA" w14:textId="77777777" w:rsidR="00CE6D9C" w:rsidRDefault="00CE6D9C" w:rsidP="00FA45DD">
      <w:pPr>
        <w:spacing w:after="0" w:line="240" w:lineRule="auto"/>
      </w:pPr>
      <w:r>
        <w:separator/>
      </w:r>
    </w:p>
  </w:endnote>
  <w:endnote w:type="continuationSeparator" w:id="0">
    <w:p w14:paraId="42A73A47" w14:textId="77777777" w:rsidR="00CE6D9C" w:rsidRDefault="00CE6D9C" w:rsidP="00FA4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5A07E" w14:textId="77777777" w:rsidR="00CE6D9C" w:rsidRDefault="00CE6D9C" w:rsidP="00FA45DD">
      <w:pPr>
        <w:spacing w:after="0" w:line="240" w:lineRule="auto"/>
      </w:pPr>
      <w:r>
        <w:separator/>
      </w:r>
    </w:p>
  </w:footnote>
  <w:footnote w:type="continuationSeparator" w:id="0">
    <w:p w14:paraId="4F933147" w14:textId="77777777" w:rsidR="00CE6D9C" w:rsidRDefault="00CE6D9C" w:rsidP="00FA4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2A5E4" w14:textId="0673BDF1" w:rsidR="00FA45DD" w:rsidRDefault="00FA45DD">
    <w:pPr>
      <w:pStyle w:val="Header"/>
    </w:pPr>
  </w:p>
  <w:p w14:paraId="09031391" w14:textId="77777777" w:rsidR="00FA45DD" w:rsidRDefault="00FA4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BFD30" w14:textId="20644310" w:rsidR="0029380D" w:rsidRDefault="0029380D" w:rsidP="0029380D">
    <w:pPr>
      <w:pStyle w:val="Header"/>
      <w:jc w:val="center"/>
    </w:pPr>
    <w:r>
      <w:rPr>
        <w:noProof/>
      </w:rPr>
      <w:drawing>
        <wp:anchor distT="0" distB="0" distL="114300" distR="114300" simplePos="0" relativeHeight="251658240" behindDoc="1" locked="0" layoutInCell="1" allowOverlap="1" wp14:anchorId="1EEF0052" wp14:editId="32E543BC">
          <wp:simplePos x="0" y="0"/>
          <wp:positionH relativeFrom="margin">
            <wp:posOffset>-810260</wp:posOffset>
          </wp:positionH>
          <wp:positionV relativeFrom="paragraph">
            <wp:posOffset>-364490</wp:posOffset>
          </wp:positionV>
          <wp:extent cx="581025" cy="800100"/>
          <wp:effectExtent l="0" t="0" r="9525" b="0"/>
          <wp:wrapTight wrapText="bothSides">
            <wp:wrapPolygon edited="0">
              <wp:start x="6374" y="0"/>
              <wp:lineTo x="3541" y="3600"/>
              <wp:lineTo x="1416" y="7200"/>
              <wp:lineTo x="0" y="16457"/>
              <wp:lineTo x="0" y="21086"/>
              <wp:lineTo x="21246" y="21086"/>
              <wp:lineTo x="21246" y="14400"/>
              <wp:lineTo x="20538" y="7200"/>
              <wp:lineTo x="15580" y="2057"/>
              <wp:lineTo x="12039" y="0"/>
              <wp:lineTo x="637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800100"/>
                  </a:xfrm>
                  <a:prstGeom prst="rect">
                    <a:avLst/>
                  </a:prstGeom>
                  <a:noFill/>
                </pic:spPr>
              </pic:pic>
            </a:graphicData>
          </a:graphic>
          <wp14:sizeRelH relativeFrom="margin">
            <wp14:pctWidth>0</wp14:pctWidth>
          </wp14:sizeRelH>
          <wp14:sizeRelV relativeFrom="margin">
            <wp14:pctHeight>0</wp14:pctHeight>
          </wp14:sizeRelV>
        </wp:anchor>
      </w:drawing>
    </w:r>
    <w:r>
      <w:t>All Lives Are Precious</w:t>
    </w:r>
  </w:p>
  <w:p w14:paraId="2B6A2436" w14:textId="0D9CA578" w:rsidR="00167868" w:rsidRDefault="00167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26BA5"/>
    <w:multiLevelType w:val="hybridMultilevel"/>
    <w:tmpl w:val="DA268B9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 w15:restartNumberingAfterBreak="0">
    <w:nsid w:val="25E90E3F"/>
    <w:multiLevelType w:val="hybridMultilevel"/>
    <w:tmpl w:val="70CA4E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0AB552A"/>
    <w:multiLevelType w:val="hybridMultilevel"/>
    <w:tmpl w:val="F60EFC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D4D6F59"/>
    <w:multiLevelType w:val="hybridMultilevel"/>
    <w:tmpl w:val="782CC04C"/>
    <w:lvl w:ilvl="0" w:tplc="FFC4C858">
      <w:start w:val="1"/>
      <w:numFmt w:val="lowerRoman"/>
      <w:lvlText w:val="(%1)"/>
      <w:lvlJc w:val="left"/>
      <w:pPr>
        <w:ind w:left="1485" w:hanging="720"/>
      </w:pPr>
      <w:rPr>
        <w:rFonts w:hint="default"/>
      </w:rPr>
    </w:lvl>
    <w:lvl w:ilvl="1" w:tplc="18090019" w:tentative="1">
      <w:start w:val="1"/>
      <w:numFmt w:val="lowerLetter"/>
      <w:lvlText w:val="%2."/>
      <w:lvlJc w:val="left"/>
      <w:pPr>
        <w:ind w:left="1845" w:hanging="360"/>
      </w:pPr>
    </w:lvl>
    <w:lvl w:ilvl="2" w:tplc="1809001B" w:tentative="1">
      <w:start w:val="1"/>
      <w:numFmt w:val="lowerRoman"/>
      <w:lvlText w:val="%3."/>
      <w:lvlJc w:val="right"/>
      <w:pPr>
        <w:ind w:left="2565" w:hanging="180"/>
      </w:pPr>
    </w:lvl>
    <w:lvl w:ilvl="3" w:tplc="1809000F" w:tentative="1">
      <w:start w:val="1"/>
      <w:numFmt w:val="decimal"/>
      <w:lvlText w:val="%4."/>
      <w:lvlJc w:val="left"/>
      <w:pPr>
        <w:ind w:left="3285" w:hanging="360"/>
      </w:pPr>
    </w:lvl>
    <w:lvl w:ilvl="4" w:tplc="18090019" w:tentative="1">
      <w:start w:val="1"/>
      <w:numFmt w:val="lowerLetter"/>
      <w:lvlText w:val="%5."/>
      <w:lvlJc w:val="left"/>
      <w:pPr>
        <w:ind w:left="4005" w:hanging="360"/>
      </w:pPr>
    </w:lvl>
    <w:lvl w:ilvl="5" w:tplc="1809001B" w:tentative="1">
      <w:start w:val="1"/>
      <w:numFmt w:val="lowerRoman"/>
      <w:lvlText w:val="%6."/>
      <w:lvlJc w:val="right"/>
      <w:pPr>
        <w:ind w:left="4725" w:hanging="180"/>
      </w:pPr>
    </w:lvl>
    <w:lvl w:ilvl="6" w:tplc="1809000F" w:tentative="1">
      <w:start w:val="1"/>
      <w:numFmt w:val="decimal"/>
      <w:lvlText w:val="%7."/>
      <w:lvlJc w:val="left"/>
      <w:pPr>
        <w:ind w:left="5445" w:hanging="360"/>
      </w:pPr>
    </w:lvl>
    <w:lvl w:ilvl="7" w:tplc="18090019" w:tentative="1">
      <w:start w:val="1"/>
      <w:numFmt w:val="lowerLetter"/>
      <w:lvlText w:val="%8."/>
      <w:lvlJc w:val="left"/>
      <w:pPr>
        <w:ind w:left="6165" w:hanging="360"/>
      </w:pPr>
    </w:lvl>
    <w:lvl w:ilvl="8" w:tplc="1809001B" w:tentative="1">
      <w:start w:val="1"/>
      <w:numFmt w:val="lowerRoman"/>
      <w:lvlText w:val="%9."/>
      <w:lvlJc w:val="right"/>
      <w:pPr>
        <w:ind w:left="6885" w:hanging="180"/>
      </w:pPr>
    </w:lvl>
  </w:abstractNum>
  <w:abstractNum w:abstractNumId="4" w15:restartNumberingAfterBreak="0">
    <w:nsid w:val="3F902863"/>
    <w:multiLevelType w:val="hybridMultilevel"/>
    <w:tmpl w:val="46D835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0625C81"/>
    <w:multiLevelType w:val="hybridMultilevel"/>
    <w:tmpl w:val="5FC2F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AB43830"/>
    <w:multiLevelType w:val="hybridMultilevel"/>
    <w:tmpl w:val="9FAABD06"/>
    <w:lvl w:ilvl="0" w:tplc="1A0EFD78">
      <w:start w:val="1"/>
      <w:numFmt w:val="lowerRoman"/>
      <w:lvlText w:val="(%1)"/>
      <w:lvlJc w:val="left"/>
      <w:pPr>
        <w:ind w:left="1125" w:hanging="720"/>
      </w:pPr>
      <w:rPr>
        <w:rFonts w:hint="default"/>
      </w:r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76E207B9"/>
    <w:multiLevelType w:val="hybridMultilevel"/>
    <w:tmpl w:val="08EE0E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7"/>
  </w:num>
  <w:num w:numId="5">
    <w:abstractNumId w:val="0"/>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E18"/>
    <w:rsid w:val="00167868"/>
    <w:rsid w:val="001C00F9"/>
    <w:rsid w:val="001E418E"/>
    <w:rsid w:val="00243A32"/>
    <w:rsid w:val="0028059B"/>
    <w:rsid w:val="0029380D"/>
    <w:rsid w:val="00387ACD"/>
    <w:rsid w:val="00483D03"/>
    <w:rsid w:val="00894BE6"/>
    <w:rsid w:val="008D1174"/>
    <w:rsid w:val="00AD0E27"/>
    <w:rsid w:val="00B53043"/>
    <w:rsid w:val="00BD1BBB"/>
    <w:rsid w:val="00C04F20"/>
    <w:rsid w:val="00CE6D9C"/>
    <w:rsid w:val="00D738E5"/>
    <w:rsid w:val="00D761B4"/>
    <w:rsid w:val="00D92E18"/>
    <w:rsid w:val="00E91BBE"/>
    <w:rsid w:val="00EF64BF"/>
    <w:rsid w:val="00F3454E"/>
    <w:rsid w:val="00FA45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C3351"/>
  <w15:chartTrackingRefBased/>
  <w15:docId w15:val="{79DE423D-D7B5-49B7-834F-C702F9F9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2E1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E4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18E"/>
    <w:pPr>
      <w:ind w:left="720"/>
      <w:contextualSpacing/>
    </w:pPr>
  </w:style>
  <w:style w:type="paragraph" w:styleId="Header">
    <w:name w:val="header"/>
    <w:basedOn w:val="Normal"/>
    <w:link w:val="HeaderChar"/>
    <w:uiPriority w:val="99"/>
    <w:unhideWhenUsed/>
    <w:rsid w:val="00FA4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5DD"/>
  </w:style>
  <w:style w:type="paragraph" w:styleId="Footer">
    <w:name w:val="footer"/>
    <w:basedOn w:val="Normal"/>
    <w:link w:val="FooterChar"/>
    <w:uiPriority w:val="99"/>
    <w:unhideWhenUsed/>
    <w:rsid w:val="00FA4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787846">
      <w:bodyDiv w:val="1"/>
      <w:marLeft w:val="0"/>
      <w:marRight w:val="0"/>
      <w:marTop w:val="0"/>
      <w:marBottom w:val="0"/>
      <w:divBdr>
        <w:top w:val="none" w:sz="0" w:space="0" w:color="auto"/>
        <w:left w:val="none" w:sz="0" w:space="0" w:color="auto"/>
        <w:bottom w:val="none" w:sz="0" w:space="0" w:color="auto"/>
        <w:right w:val="none" w:sz="0" w:space="0" w:color="auto"/>
      </w:divBdr>
    </w:div>
    <w:div w:id="1191333226">
      <w:bodyDiv w:val="1"/>
      <w:marLeft w:val="0"/>
      <w:marRight w:val="0"/>
      <w:marTop w:val="0"/>
      <w:marBottom w:val="0"/>
      <w:divBdr>
        <w:top w:val="none" w:sz="0" w:space="0" w:color="auto"/>
        <w:left w:val="none" w:sz="0" w:space="0" w:color="auto"/>
        <w:bottom w:val="none" w:sz="0" w:space="0" w:color="auto"/>
        <w:right w:val="none" w:sz="0" w:space="0" w:color="auto"/>
      </w:divBdr>
    </w:div>
    <w:div w:id="1347706473">
      <w:bodyDiv w:val="1"/>
      <w:marLeft w:val="0"/>
      <w:marRight w:val="0"/>
      <w:marTop w:val="0"/>
      <w:marBottom w:val="0"/>
      <w:divBdr>
        <w:top w:val="none" w:sz="0" w:space="0" w:color="auto"/>
        <w:left w:val="none" w:sz="0" w:space="0" w:color="auto"/>
        <w:bottom w:val="none" w:sz="0" w:space="0" w:color="auto"/>
        <w:right w:val="none" w:sz="0" w:space="0" w:color="auto"/>
      </w:divBdr>
    </w:div>
    <w:div w:id="1352410604">
      <w:bodyDiv w:val="1"/>
      <w:marLeft w:val="0"/>
      <w:marRight w:val="0"/>
      <w:marTop w:val="0"/>
      <w:marBottom w:val="0"/>
      <w:divBdr>
        <w:top w:val="none" w:sz="0" w:space="0" w:color="auto"/>
        <w:left w:val="none" w:sz="0" w:space="0" w:color="auto"/>
        <w:bottom w:val="none" w:sz="0" w:space="0" w:color="auto"/>
        <w:right w:val="none" w:sz="0" w:space="0" w:color="auto"/>
      </w:divBdr>
    </w:div>
    <w:div w:id="213752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Egan</dc:creator>
  <cp:keywords/>
  <dc:description/>
  <cp:lastModifiedBy>Katie Logue</cp:lastModifiedBy>
  <cp:revision>4</cp:revision>
  <dcterms:created xsi:type="dcterms:W3CDTF">2021-02-23T12:48:00Z</dcterms:created>
  <dcterms:modified xsi:type="dcterms:W3CDTF">2021-02-23T12:54:00Z</dcterms:modified>
</cp:coreProperties>
</file>